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47F6B50A" w:rsidR="00F4599B" w:rsidRPr="00866FC5" w:rsidRDefault="00131579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APRIL 13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E672D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4599B" w14:paraId="16B58E48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4C599D6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E20185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35A16803" w14:textId="5C2BFE6C" w:rsidR="00BB42B3" w:rsidRDefault="00A37FF2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1ECC5512" w14:textId="58A94D5E" w:rsidR="00E672D1" w:rsidRDefault="00E672D1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Bean</w:t>
            </w:r>
          </w:p>
          <w:p w14:paraId="40E2E6F9" w14:textId="423BEE1A" w:rsidR="00842205" w:rsidRPr="00866FC5" w:rsidRDefault="00842205" w:rsidP="00AE5A36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BC3B273" w14:textId="203F33D2" w:rsidR="001C3C05" w:rsidRPr="00866FC5" w:rsidRDefault="00131579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Bean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7DA1D75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44D0191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E5EC5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AB85532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628ADDE5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6:</w:t>
            </w:r>
            <w:r w:rsidR="00131579">
              <w:rPr>
                <w:sz w:val="24"/>
                <w:szCs w:val="24"/>
              </w:rPr>
              <w:t>15</w:t>
            </w:r>
            <w:r w:rsidR="005E31DD">
              <w:rPr>
                <w:sz w:val="24"/>
                <w:szCs w:val="24"/>
              </w:rPr>
              <w:t xml:space="preserve"> pm</w:t>
            </w:r>
          </w:p>
          <w:p w14:paraId="7A294B90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44BAF1" w14:textId="50384B2C" w:rsidR="00832BAB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131579">
              <w:rPr>
                <w:sz w:val="24"/>
                <w:szCs w:val="24"/>
              </w:rPr>
              <w:t>Julia Robinson, 2</w:t>
            </w:r>
            <w:r w:rsidR="00131579" w:rsidRPr="00131579">
              <w:rPr>
                <w:sz w:val="24"/>
                <w:szCs w:val="24"/>
                <w:vertAlign w:val="superscript"/>
              </w:rPr>
              <w:t>nd</w:t>
            </w:r>
            <w:r w:rsidR="00131579">
              <w:rPr>
                <w:sz w:val="24"/>
                <w:szCs w:val="24"/>
              </w:rPr>
              <w:t xml:space="preserve"> by Wesley Plunkett</w:t>
            </w:r>
          </w:p>
          <w:p w14:paraId="450B430F" w14:textId="5C186CD7" w:rsidR="007A3AB1" w:rsidRDefault="007A3AB1" w:rsidP="00AE5A36">
            <w:pPr>
              <w:ind w:right="421"/>
              <w:rPr>
                <w:sz w:val="24"/>
                <w:szCs w:val="24"/>
              </w:rPr>
            </w:pPr>
          </w:p>
          <w:p w14:paraId="30145E81" w14:textId="6B447B76" w:rsidR="007A3AB1" w:rsidRDefault="007A3AB1" w:rsidP="00AE5A36">
            <w:pPr>
              <w:ind w:right="421"/>
              <w:rPr>
                <w:sz w:val="24"/>
                <w:szCs w:val="24"/>
              </w:rPr>
            </w:pPr>
            <w:r w:rsidRPr="007A3AB1">
              <w:rPr>
                <w:b/>
                <w:bCs/>
                <w:sz w:val="24"/>
                <w:szCs w:val="24"/>
              </w:rPr>
              <w:t>PUBLIC COMMENTS</w:t>
            </w:r>
            <w:r>
              <w:rPr>
                <w:sz w:val="24"/>
                <w:szCs w:val="24"/>
              </w:rPr>
              <w:t>:</w:t>
            </w:r>
            <w:r w:rsidR="00EF7BE6">
              <w:rPr>
                <w:sz w:val="24"/>
                <w:szCs w:val="24"/>
              </w:rPr>
              <w:t xml:space="preserve"> </w:t>
            </w:r>
          </w:p>
          <w:p w14:paraId="67371ED2" w14:textId="69D27F93" w:rsidR="007A3AB1" w:rsidRPr="00866FC5" w:rsidRDefault="007A3AB1" w:rsidP="007A3AB1">
            <w:pPr>
              <w:ind w:left="360" w:right="421"/>
              <w:rPr>
                <w:sz w:val="24"/>
                <w:szCs w:val="24"/>
              </w:rPr>
            </w:pPr>
          </w:p>
          <w:p w14:paraId="6948A80B" w14:textId="4781736A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given by Paul Quarneri</w:t>
            </w:r>
          </w:p>
          <w:p w14:paraId="22E20C8E" w14:textId="7FA5B8F8" w:rsidR="00EF7BE6" w:rsidRDefault="00131579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water district is running out of money, we currently have $20,000.00 in pending bills that need to be paid; one of which is the workman’s comp insurance premium of $11,521.00. </w:t>
            </w:r>
          </w:p>
          <w:p w14:paraId="58FFDEE6" w14:textId="5B322C56" w:rsidR="00131579" w:rsidRDefault="00131579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Bean: “Can we pay in installments?”</w:t>
            </w:r>
          </w:p>
          <w:p w14:paraId="3ACCD56A" w14:textId="570C12EE" w:rsidR="00131579" w:rsidRDefault="00131579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r w:rsidR="00EB56D5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not confident that installments are an option. The district will greatly benefit from the extra $4,500.00 in revenue from the rate increase that took effect April 1, 2023. </w:t>
            </w:r>
          </w:p>
          <w:p w14:paraId="6E880F0A" w14:textId="54E17987" w:rsidR="0034628A" w:rsidRDefault="0034628A" w:rsidP="0034628A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future repair project is to dig up the parking lot in front of the restaurant on Knoxville to repair the water line feeding the restaurant</w:t>
            </w:r>
            <w:r>
              <w:rPr>
                <w:sz w:val="24"/>
                <w:szCs w:val="24"/>
              </w:rPr>
              <w:t xml:space="preserve"> and to complete the project the district may need to take out a loan at Wells Fargo bank.</w:t>
            </w:r>
          </w:p>
          <w:p w14:paraId="28289880" w14:textId="386F225E" w:rsidR="00E672D1" w:rsidRDefault="00E672D1" w:rsidP="00AE5A36">
            <w:pPr>
              <w:ind w:left="354" w:right="421"/>
              <w:rPr>
                <w:sz w:val="24"/>
                <w:szCs w:val="24"/>
              </w:rPr>
            </w:pPr>
          </w:p>
          <w:p w14:paraId="3E0BFAF3" w14:textId="77777777" w:rsidR="00EF7BE6" w:rsidRPr="00866FC5" w:rsidRDefault="00EF7BE6" w:rsidP="00AE5A36">
            <w:pPr>
              <w:ind w:left="354" w:right="421"/>
              <w:rPr>
                <w:sz w:val="24"/>
                <w:szCs w:val="24"/>
              </w:rPr>
            </w:pPr>
          </w:p>
          <w:p w14:paraId="1284EF7E" w14:textId="4839A77E" w:rsidR="00EC3B0A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  <w:r w:rsidR="004A1F0E">
              <w:rPr>
                <w:sz w:val="24"/>
                <w:szCs w:val="24"/>
              </w:rPr>
              <w:t xml:space="preserve"> </w:t>
            </w:r>
            <w:r w:rsidR="0034628A">
              <w:rPr>
                <w:sz w:val="24"/>
                <w:szCs w:val="24"/>
              </w:rPr>
              <w:t>Fire Recovery</w:t>
            </w:r>
            <w:r w:rsidR="004A1F0E">
              <w:rPr>
                <w:sz w:val="24"/>
                <w:szCs w:val="24"/>
              </w:rPr>
              <w:t>:</w:t>
            </w:r>
          </w:p>
          <w:p w14:paraId="664FCE11" w14:textId="51662357" w:rsidR="004A1F0E" w:rsidRDefault="004A1F0E" w:rsidP="004A1F0E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628A">
              <w:rPr>
                <w:sz w:val="24"/>
                <w:szCs w:val="24"/>
              </w:rPr>
              <w:t>Paul will continue working on the control panel at the Pines.</w:t>
            </w:r>
          </w:p>
          <w:p w14:paraId="3831A53E" w14:textId="77777777" w:rsidR="0034628A" w:rsidRDefault="0034628A" w:rsidP="004A1F0E">
            <w:pPr>
              <w:ind w:left="354" w:right="421"/>
              <w:rPr>
                <w:sz w:val="24"/>
                <w:szCs w:val="24"/>
              </w:rPr>
            </w:pPr>
          </w:p>
          <w:p w14:paraId="1CC7DCC5" w14:textId="77777777" w:rsidR="0034628A" w:rsidRDefault="0034628A" w:rsidP="004A1F0E">
            <w:pPr>
              <w:ind w:left="354" w:right="421"/>
              <w:rPr>
                <w:sz w:val="24"/>
                <w:szCs w:val="24"/>
              </w:rPr>
            </w:pPr>
          </w:p>
          <w:p w14:paraId="30CE7BB6" w14:textId="6721273C" w:rsidR="00A67378" w:rsidRPr="0034628A" w:rsidRDefault="0034628A" w:rsidP="0034628A">
            <w:pPr>
              <w:ind w:left="360" w:right="421" w:hanging="366"/>
              <w:rPr>
                <w:b/>
                <w:bCs/>
                <w:sz w:val="24"/>
                <w:szCs w:val="24"/>
              </w:rPr>
            </w:pPr>
            <w:r w:rsidRPr="0034628A">
              <w:rPr>
                <w:b/>
                <w:bCs/>
                <w:sz w:val="24"/>
                <w:szCs w:val="24"/>
              </w:rPr>
              <w:t>NEW BUSINESS:</w:t>
            </w:r>
          </w:p>
          <w:p w14:paraId="41825752" w14:textId="200A808D" w:rsidR="0034628A" w:rsidRPr="00866FC5" w:rsidRDefault="0034628A" w:rsidP="0034628A">
            <w:pPr>
              <w:ind w:left="360" w:right="421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board feel it necessary to pass an annual 5% rate increase? Cheryl Bean is in favor of an annual 5% rate increase, Wesley Plunkett seconds the motion. All present in favor said, “aye.” The motion carried to have an annual 5% rate increase and Wesley will make up a resolution. </w:t>
            </w:r>
          </w:p>
          <w:p w14:paraId="74FEB800" w14:textId="77777777" w:rsidR="00E90840" w:rsidRDefault="00E90840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673A6B15" w14:textId="77777777" w:rsidR="0034628A" w:rsidRPr="00866FC5" w:rsidRDefault="0034628A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0FF9B27C" w14:textId="742009AF" w:rsidR="00EC3B0A" w:rsidRDefault="00EC3B0A" w:rsidP="00E90840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</w:t>
            </w:r>
            <w:r w:rsidR="00BC63CB">
              <w:rPr>
                <w:sz w:val="24"/>
                <w:szCs w:val="24"/>
              </w:rPr>
              <w:t>given by Steve Silva</w:t>
            </w:r>
          </w:p>
          <w:p w14:paraId="340426B8" w14:textId="441EA6B2" w:rsidR="004A1F0E" w:rsidRDefault="0034628A" w:rsidP="005B2EA5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Pridmore dug out a 6-inch pipe at 193 Berryessa Drive. At the Pines the lake pump that feeds into the water plant had to be repaired; water could not be made for 2 days. At Spanish Flat there was a water leak that both Paul and Steve repaired. Steve is still working on the leak at the “A-Frame”.</w:t>
            </w:r>
          </w:p>
          <w:p w14:paraId="450BAC4B" w14:textId="77777777" w:rsidR="0034628A" w:rsidRDefault="0034628A" w:rsidP="005B2EA5">
            <w:pPr>
              <w:ind w:left="360" w:right="421"/>
              <w:rPr>
                <w:sz w:val="24"/>
                <w:szCs w:val="24"/>
              </w:rPr>
            </w:pPr>
          </w:p>
          <w:p w14:paraId="385C84FA" w14:textId="77777777" w:rsidR="003263D7" w:rsidRPr="00866FC5" w:rsidRDefault="003263D7" w:rsidP="00AE5A36">
            <w:pPr>
              <w:ind w:left="354" w:right="421"/>
              <w:rPr>
                <w:sz w:val="24"/>
                <w:szCs w:val="24"/>
              </w:rPr>
            </w:pPr>
          </w:p>
          <w:p w14:paraId="0EE38D81" w14:textId="10E07148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BC63CB">
              <w:rPr>
                <w:sz w:val="24"/>
                <w:szCs w:val="24"/>
              </w:rPr>
              <w:t>6:</w:t>
            </w:r>
            <w:r w:rsidR="004A1F0E">
              <w:rPr>
                <w:sz w:val="24"/>
                <w:szCs w:val="24"/>
              </w:rPr>
              <w:t>5</w:t>
            </w:r>
            <w:r w:rsidR="008E272A">
              <w:rPr>
                <w:sz w:val="24"/>
                <w:szCs w:val="24"/>
              </w:rPr>
              <w:t>2</w:t>
            </w:r>
            <w:r w:rsidR="00A97F94">
              <w:rPr>
                <w:sz w:val="24"/>
                <w:szCs w:val="24"/>
              </w:rPr>
              <w:t xml:space="preserve"> </w:t>
            </w:r>
            <w:r w:rsidR="00CB2DB6">
              <w:rPr>
                <w:sz w:val="24"/>
                <w:szCs w:val="24"/>
              </w:rPr>
              <w:t>pm</w:t>
            </w:r>
          </w:p>
        </w:tc>
      </w:tr>
      <w:tr w:rsidR="007A3AB1" w14:paraId="66333848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A908" w14:textId="77777777" w:rsidR="00503446" w:rsidRDefault="00503446">
      <w:r>
        <w:separator/>
      </w:r>
    </w:p>
  </w:endnote>
  <w:endnote w:type="continuationSeparator" w:id="0">
    <w:p w14:paraId="6FC9F12E" w14:textId="77777777" w:rsidR="00503446" w:rsidRDefault="005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A1A2" w14:textId="77777777" w:rsidR="00503446" w:rsidRDefault="00503446">
      <w:r>
        <w:separator/>
      </w:r>
    </w:p>
  </w:footnote>
  <w:footnote w:type="continuationSeparator" w:id="0">
    <w:p w14:paraId="6C7494C2" w14:textId="77777777" w:rsidR="00503446" w:rsidRDefault="0050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57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505D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00A1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263D7"/>
    <w:rsid w:val="00342FB2"/>
    <w:rsid w:val="0034628A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2E99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4CCC"/>
    <w:rsid w:val="00462A99"/>
    <w:rsid w:val="00472078"/>
    <w:rsid w:val="00472517"/>
    <w:rsid w:val="00480C35"/>
    <w:rsid w:val="00485F62"/>
    <w:rsid w:val="004A0191"/>
    <w:rsid w:val="004A1106"/>
    <w:rsid w:val="004A1E8D"/>
    <w:rsid w:val="004A1F0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03446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57C7E"/>
    <w:rsid w:val="00557F8C"/>
    <w:rsid w:val="00566AED"/>
    <w:rsid w:val="00571221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B2EA5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341B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778E2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580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D010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44912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B7707"/>
    <w:rsid w:val="008C374E"/>
    <w:rsid w:val="008C4E34"/>
    <w:rsid w:val="008D4EDC"/>
    <w:rsid w:val="008D61E1"/>
    <w:rsid w:val="008E272A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37FF2"/>
    <w:rsid w:val="00A40B59"/>
    <w:rsid w:val="00A5022F"/>
    <w:rsid w:val="00A50C06"/>
    <w:rsid w:val="00A6404D"/>
    <w:rsid w:val="00A65DD6"/>
    <w:rsid w:val="00A67378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0B39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0CF0"/>
    <w:rsid w:val="00B96275"/>
    <w:rsid w:val="00B97D76"/>
    <w:rsid w:val="00BB1744"/>
    <w:rsid w:val="00BB2379"/>
    <w:rsid w:val="00BB42B3"/>
    <w:rsid w:val="00BC0D8B"/>
    <w:rsid w:val="00BC3C1A"/>
    <w:rsid w:val="00BC596C"/>
    <w:rsid w:val="00BC63CB"/>
    <w:rsid w:val="00BE2B14"/>
    <w:rsid w:val="00BE3100"/>
    <w:rsid w:val="00BE571A"/>
    <w:rsid w:val="00BE6BF1"/>
    <w:rsid w:val="00BE7076"/>
    <w:rsid w:val="00BF3FD7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36D24"/>
    <w:rsid w:val="00E4122E"/>
    <w:rsid w:val="00E51C32"/>
    <w:rsid w:val="00E53527"/>
    <w:rsid w:val="00E61F75"/>
    <w:rsid w:val="00E672D1"/>
    <w:rsid w:val="00E70799"/>
    <w:rsid w:val="00E73258"/>
    <w:rsid w:val="00E7504E"/>
    <w:rsid w:val="00E776ED"/>
    <w:rsid w:val="00E813D4"/>
    <w:rsid w:val="00E851AD"/>
    <w:rsid w:val="00E8641C"/>
    <w:rsid w:val="00E90840"/>
    <w:rsid w:val="00EA2D5F"/>
    <w:rsid w:val="00EA44CD"/>
    <w:rsid w:val="00EB1D6F"/>
    <w:rsid w:val="00EB219B"/>
    <w:rsid w:val="00EB56D5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EF7BE6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563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5</cp:revision>
  <cp:lastPrinted>2021-02-16T20:44:00Z</cp:lastPrinted>
  <dcterms:created xsi:type="dcterms:W3CDTF">2023-05-08T15:55:00Z</dcterms:created>
  <dcterms:modified xsi:type="dcterms:W3CDTF">2023-05-08T16:17:00Z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dce331efeacd0359f71f4dd3aeed9eb8cca2e65ed57a23fd0f1c77d2153ddf2b</vt:lpwstr>
  </property>
</Properties>
</file>